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B88EE">
      <w:pPr>
        <w:spacing w:line="400" w:lineRule="exact"/>
        <w:ind w:left="0" w:leftChars="0" w:firstLine="0" w:firstLineChars="0"/>
        <w:jc w:val="center"/>
        <w:rPr>
          <w:rFonts w:hint="default" w:ascii="Times New Roman" w:hAnsi="Times New Roman" w:eastAsia="宋体" w:cs="Times New Roman"/>
          <w:b/>
          <w:bCs/>
          <w:color w:val="auto"/>
          <w:sz w:val="32"/>
          <w:szCs w:val="36"/>
          <w:lang w:val="en-US" w:eastAsia="zh-CN"/>
        </w:rPr>
      </w:pPr>
      <w:r>
        <w:rPr>
          <w:rFonts w:hint="default" w:ascii="Times New Roman" w:hAnsi="Times New Roman" w:eastAsia="宋体" w:cs="Times New Roman"/>
          <w:b/>
          <w:bCs/>
          <w:color w:val="auto"/>
          <w:sz w:val="32"/>
          <w:szCs w:val="36"/>
          <w:lang w:val="en-US" w:eastAsia="zh-CN"/>
        </w:rPr>
        <w:t xml:space="preserve">Thesis </w:t>
      </w:r>
      <w:r>
        <w:rPr>
          <w:rFonts w:hint="eastAsia" w:cs="Times New Roman"/>
          <w:b/>
          <w:bCs/>
          <w:color w:val="auto"/>
          <w:sz w:val="32"/>
          <w:szCs w:val="36"/>
          <w:lang w:val="en-US" w:eastAsia="zh-CN"/>
        </w:rPr>
        <w:t>D</w:t>
      </w:r>
      <w:r>
        <w:rPr>
          <w:rFonts w:hint="default" w:ascii="Times New Roman" w:hAnsi="Times New Roman" w:eastAsia="宋体" w:cs="Times New Roman"/>
          <w:b/>
          <w:bCs/>
          <w:color w:val="auto"/>
          <w:sz w:val="32"/>
          <w:szCs w:val="36"/>
          <w:lang w:val="en-US" w:eastAsia="zh-CN"/>
        </w:rPr>
        <w:t xml:space="preserve">efense of </w:t>
      </w:r>
      <w:r>
        <w:rPr>
          <w:rFonts w:hint="eastAsia" w:cs="Times New Roman"/>
          <w:b/>
          <w:bCs/>
          <w:color w:val="auto"/>
          <w:sz w:val="32"/>
          <w:szCs w:val="36"/>
          <w:lang w:val="en-US" w:eastAsia="zh-CN"/>
        </w:rPr>
        <w:t>I</w:t>
      </w:r>
      <w:r>
        <w:rPr>
          <w:rFonts w:hint="default" w:ascii="Times New Roman" w:hAnsi="Times New Roman" w:eastAsia="宋体" w:cs="Times New Roman"/>
          <w:b/>
          <w:bCs/>
          <w:color w:val="auto"/>
          <w:sz w:val="32"/>
          <w:szCs w:val="36"/>
          <w:lang w:val="en-US" w:eastAsia="zh-CN"/>
        </w:rPr>
        <w:t xml:space="preserve">nternational </w:t>
      </w:r>
      <w:r>
        <w:rPr>
          <w:rFonts w:hint="eastAsia" w:cs="Times New Roman"/>
          <w:b/>
          <w:bCs/>
          <w:color w:val="auto"/>
          <w:sz w:val="32"/>
          <w:szCs w:val="36"/>
          <w:lang w:val="en-US" w:eastAsia="zh-CN"/>
        </w:rPr>
        <w:t>S</w:t>
      </w:r>
      <w:r>
        <w:rPr>
          <w:rFonts w:hint="default" w:ascii="Times New Roman" w:hAnsi="Times New Roman" w:eastAsia="宋体" w:cs="Times New Roman"/>
          <w:b/>
          <w:bCs/>
          <w:color w:val="auto"/>
          <w:sz w:val="32"/>
          <w:szCs w:val="36"/>
          <w:lang w:val="en-US" w:eastAsia="zh-CN"/>
        </w:rPr>
        <w:t>tudents</w:t>
      </w:r>
    </w:p>
    <w:p w14:paraId="6C7F0136">
      <w:pPr>
        <w:spacing w:line="360" w:lineRule="auto"/>
        <w:jc w:val="center"/>
        <w:rPr>
          <w:rFonts w:hint="default" w:ascii="Times New Roman" w:hAnsi="Times New Roman" w:eastAsia="宋体" w:cs="Times New Roman"/>
          <w:b/>
          <w:bCs/>
          <w:sz w:val="28"/>
          <w:szCs w:val="28"/>
        </w:rPr>
      </w:pPr>
    </w:p>
    <w:p w14:paraId="4AB90635">
      <w:pPr>
        <w:numPr>
          <w:ilvl w:val="0"/>
          <w:numId w:val="0"/>
        </w:numPr>
        <w:spacing w:line="360" w:lineRule="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 xml:space="preserve">Ⅰ. Time node and work arrangement </w:t>
      </w:r>
      <w:bookmarkStart w:id="0" w:name="_GoBack"/>
      <w:bookmarkEnd w:id="0"/>
    </w:p>
    <w:p w14:paraId="717E4B7D">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Second semester </w:t>
      </w:r>
    </w:p>
    <w:p w14:paraId="76BF716D">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Proposal report: early June </w:t>
      </w:r>
    </w:p>
    <w:p w14:paraId="6A0D50AB">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4th semester </w:t>
      </w:r>
    </w:p>
    <w:p w14:paraId="1FE4F871">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Mid-term check: early March </w:t>
      </w:r>
    </w:p>
    <w:p w14:paraId="37C8A4A0">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Graduation qualification examination: early April </w:t>
      </w:r>
    </w:p>
    <w:p w14:paraId="40FEF82A">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Submit the 《Consent Form of Thesis Testing Tutor》: mid-April </w:t>
      </w:r>
    </w:p>
    <w:p w14:paraId="5FC9F534">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Paper plagiarism check: end of April </w:t>
      </w:r>
    </w:p>
    <w:p w14:paraId="753B2179">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Anonymous submission: end of April </w:t>
      </w:r>
    </w:p>
    <w:p w14:paraId="44F364B8">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Thesis defense: end of May </w:t>
      </w:r>
    </w:p>
    <w:p w14:paraId="30F53773">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Submit defense materials after approval by the academic committee of the department: the end of May </w:t>
      </w:r>
    </w:p>
    <w:p w14:paraId="6A3AF2DF">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Fill in the degree information system: early June (the final time prompted by the system shall prevail) </w:t>
      </w:r>
    </w:p>
    <w:p w14:paraId="61CE8287">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Submit the final paper and upload it to the library system: mid-June </w:t>
      </w:r>
    </w:p>
    <w:p w14:paraId="74ED58AF">
      <w:pPr>
        <w:numPr>
          <w:ilvl w:val="0"/>
          <w:numId w:val="0"/>
        </w:numPr>
        <w:spacing w:line="360" w:lineRule="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 xml:space="preserve">Ⅱ. Specific work requirements </w:t>
      </w:r>
    </w:p>
    <w:p w14:paraId="0CAE6028">
      <w:pPr>
        <w:numPr>
          <w:ilvl w:val="0"/>
          <w:numId w:val="0"/>
        </w:num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1. Graduation qualification review </w:t>
      </w:r>
    </w:p>
    <w:p w14:paraId="36E23B12">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① The credits of courses and links should meet the requirements of the training program;  </w:t>
      </w:r>
    </w:p>
    <w:p w14:paraId="478D5A38">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② Requirements for academic achievements in degree awarding standards; </w:t>
      </w:r>
    </w:p>
    <w:p w14:paraId="55284FD2">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③ Complete the submission of supporting materials. </w:t>
      </w:r>
    </w:p>
    <w:p w14:paraId="274C91D8">
      <w:pPr>
        <w:numPr>
          <w:ilvl w:val="0"/>
          <w:numId w:val="0"/>
        </w:num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2. Consent form of the dissertation testing tutor </w:t>
      </w:r>
    </w:p>
    <w:p w14:paraId="4A871340">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Before checking for plagiarism, the paper should pass the pre-defense link, and after being approved by the tutor, 《Consent Form of Thesis Testing Tutor》 signed and confirmed by the tutor can be checked for plagiarism and evaluated. This consent form requires the tutor's signature, and if it is an electronic signature, it is necessary to provide proof of his consent. </w:t>
      </w:r>
    </w:p>
    <w:p w14:paraId="06725B08">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lang w:val="en-US" w:eastAsia="zh-CN"/>
        </w:rPr>
        <w:t>Submission method</w:t>
      </w:r>
      <w:r>
        <w:rPr>
          <w:rFonts w:hint="default" w:ascii="Times New Roman" w:hAnsi="Times New Roman" w:cs="Times New Roman"/>
          <w:sz w:val="24"/>
          <w:szCs w:val="24"/>
          <w:lang w:val="en-US" w:eastAsia="zh-CN"/>
        </w:rPr>
        <w:t>: Submit the paper version of materials to Office 309.</w:t>
      </w:r>
    </w:p>
    <w:p w14:paraId="263CEB22">
      <w:pPr>
        <w:numPr>
          <w:ilvl w:val="0"/>
          <w:numId w:val="0"/>
        </w:num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3. Paper plagiarism check </w:t>
      </w:r>
    </w:p>
    <w:p w14:paraId="3B806A83">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In mid-April, the electronic version of the main body of the paper will be submitted for plagiarism checking, and the repetition rate will not exceed 5%. Those who fail the plagiarism checking will revise the paper and participate in the second plagiarism checking. </w:t>
      </w:r>
    </w:p>
    <w:p w14:paraId="1547A33A">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Paper format requirements: </w:t>
      </w:r>
    </w:p>
    <w:p w14:paraId="4BB1A63E">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① txt format file;  </w:t>
      </w:r>
    </w:p>
    <w:p w14:paraId="3DA26AEF">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② Naming format of paper file: student number @ author @ title @ research direction; </w:t>
      </w:r>
    </w:p>
    <w:p w14:paraId="0CD7BB4A">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③ In order to accurately reflect the citation of references, it is necessary to correctly identify the references. Please mark the words "References" after the text, and standardize the references in accordance with (GB/T 7714-2015) 《Information and Literature Reference Description Rules》 Entry format. </w:t>
      </w:r>
    </w:p>
    <w:p w14:paraId="783200C1">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Submission method: Send to 89751@bjtu.edu.cn </w:t>
      </w:r>
    </w:p>
    <w:p w14:paraId="278D05E0">
      <w:pPr>
        <w:numPr>
          <w:ilvl w:val="0"/>
          <w:numId w:val="0"/>
        </w:num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4. Thesis defense </w:t>
      </w:r>
    </w:p>
    <w:p w14:paraId="7FB8EC7A">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1</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 xml:space="preserve"> Thesis defense is organized by each department, and students should be notified at least 3 working days in advance; </w:t>
      </w:r>
    </w:p>
    <w:p w14:paraId="38276192">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2</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 xml:space="preserve"> Students should send the electronic version of the finished thesis to the defense secretary before defense, and the secretary should send the thesis of this group of students to all the defense members before defense; </w:t>
      </w:r>
    </w:p>
    <w:p w14:paraId="05BD7F31">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3</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 xml:space="preserve"> Students should submit the following prepared materials to the defense site: </w:t>
      </w:r>
    </w:p>
    <w:p w14:paraId="0DE382BE">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① Finished paper (one copy for each defense member) </w:t>
      </w:r>
    </w:p>
    <w:p w14:paraId="0BA38ABE">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② Thesis review book + revision instructions (one copy for each defense member) </w:t>
      </w:r>
    </w:p>
    <w:p w14:paraId="2FDC6645">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③ Completed </w:t>
      </w:r>
      <w:r>
        <w:rPr>
          <w:rFonts w:hint="default" w:ascii="Times New Roman" w:hAnsi="Times New Roman" w:cs="Times New Roman"/>
          <w:sz w:val="24"/>
          <w:szCs w:val="24"/>
          <w:lang w:val="en-US" w:eastAsia="zh-CN"/>
        </w:rPr>
        <w:t>《Postgraduate</w:t>
      </w:r>
      <w:r>
        <w:rPr>
          <w:rFonts w:hint="default" w:ascii="Times New Roman" w:hAnsi="Times New Roman" w:eastAsia="宋体" w:cs="Times New Roman"/>
          <w:sz w:val="24"/>
          <w:szCs w:val="24"/>
          <w:lang w:val="en-US" w:eastAsia="zh-CN"/>
        </w:rPr>
        <w:t>'s Degree Approval Materials</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 xml:space="preserve"> (1 copy, completely filled out and signed and confirmed by the tutor) </w:t>
      </w:r>
    </w:p>
    <w:p w14:paraId="0B1705EB">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4</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 xml:space="preserve"> The defense secretary prepares the </w:t>
      </w:r>
      <w:r>
        <w:rPr>
          <w:rFonts w:hint="default" w:ascii="Times New Roman" w:hAnsi="Times New Roman" w:cs="Times New Roman"/>
          <w:sz w:val="24"/>
          <w:szCs w:val="24"/>
          <w:lang w:val="en-US" w:eastAsia="zh-CN"/>
        </w:rPr>
        <w:t>《</w:t>
      </w:r>
      <w:r>
        <w:rPr>
          <w:rFonts w:hint="eastAsia" w:cs="Times New Roman"/>
          <w:sz w:val="24"/>
          <w:szCs w:val="24"/>
          <w:lang w:val="en-US" w:eastAsia="zh-CN"/>
        </w:rPr>
        <w:t>P</w:t>
      </w:r>
      <w:r>
        <w:rPr>
          <w:rFonts w:hint="default" w:ascii="Times New Roman" w:hAnsi="Times New Roman" w:cs="Times New Roman"/>
          <w:sz w:val="24"/>
          <w:szCs w:val="24"/>
          <w:lang w:val="en-US" w:eastAsia="zh-CN"/>
        </w:rPr>
        <w:t>ostgraduate's degree thesis defense vote》</w:t>
      </w:r>
      <w:r>
        <w:rPr>
          <w:rFonts w:hint="default" w:ascii="Times New Roman" w:hAnsi="Times New Roman" w:eastAsia="宋体" w:cs="Times New Roman"/>
          <w:sz w:val="24"/>
          <w:szCs w:val="24"/>
          <w:lang w:val="en-US" w:eastAsia="zh-CN"/>
        </w:rPr>
        <w:t xml:space="preserve"> in advance; The thesis defense is carried out in accordance with the </w:t>
      </w:r>
      <w:r>
        <w:rPr>
          <w:rFonts w:hint="default" w:ascii="Times New Roman" w:hAnsi="Times New Roman" w:cs="Times New Roman"/>
          <w:sz w:val="24"/>
          <w:szCs w:val="24"/>
          <w:lang w:val="en-US" w:eastAsia="zh-CN"/>
        </w:rPr>
        <w:t>《Postgraduate</w:t>
      </w:r>
      <w:r>
        <w:rPr>
          <w:rFonts w:hint="default" w:ascii="Times New Roman" w:hAnsi="Times New Roman" w:eastAsia="宋体" w:cs="Times New Roman"/>
          <w:sz w:val="24"/>
          <w:szCs w:val="24"/>
          <w:lang w:val="en-US" w:eastAsia="zh-CN"/>
        </w:rPr>
        <w:t>'s Thesis Defense Process</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 xml:space="preserve">. </w:t>
      </w:r>
    </w:p>
    <w:p w14:paraId="1DD77408">
      <w:pPr>
        <w:numPr>
          <w:ilvl w:val="0"/>
          <w:numId w:val="0"/>
        </w:num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5. Anonymous submission </w:t>
      </w:r>
    </w:p>
    <w:p w14:paraId="1046A288">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1</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 xml:space="preserve"> Paper format requirements: </w:t>
      </w:r>
    </w:p>
    <w:p w14:paraId="741767CD">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① Thesis file naming requirements: student number </w:t>
      </w:r>
    </w:p>
    <w:p w14:paraId="1B6D3E06">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② Paper format requirements: PDF version; The size shall not exceed 30M, and the cover of the dissertation shall not have the names of the applicants and supervisors, and no postscript, postscript or acknowledgement </w:t>
      </w:r>
    </w:p>
    <w:p w14:paraId="3139F05A">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2</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 xml:space="preserve"> The anonymous review experts are composed of two experts. If one expert thinks that the paper submitted for review is "unqualified" or "revised and re-examined", it needs to be revised and re-submitted for review. If some experts still think it is "unqualified" after the second review, it will be directly regarded as unqualified, and students need to re-submit it for review and participate in the public defense after half a year. </w:t>
      </w:r>
    </w:p>
    <w:p w14:paraId="38B75DAC">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Submission method: Send to 89751@bjtu.edu.cn </w:t>
      </w:r>
    </w:p>
    <w:p w14:paraId="27D8AC59">
      <w:pPr>
        <w:numPr>
          <w:ilvl w:val="0"/>
          <w:numId w:val="0"/>
        </w:num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6. Fill in the degree information system </w:t>
      </w:r>
    </w:p>
    <w:p w14:paraId="375A8C58">
      <w:pPr>
        <w:numPr>
          <w:ilvl w:val="0"/>
          <w:numId w:val="0"/>
        </w:numPr>
        <w:spacing w:line="360" w:lineRule="auto"/>
        <w:ind w:firstLine="480" w:firstLineChars="200"/>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All students applying for a degree should complete the degree information collection before the specified date, and upload the final dissertation to the degree information collection module of the postgraduate degree management system, and the tutor should complete the confirmation in the system. Only after completion can the degree be pre-awarded in the system, and it must be completed on time. </w:t>
      </w:r>
    </w:p>
    <w:p w14:paraId="6061385A">
      <w:pPr>
        <w:numPr>
          <w:ilvl w:val="0"/>
          <w:numId w:val="0"/>
        </w:numP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（1） Login method: </w:t>
      </w:r>
    </w:p>
    <w:p w14:paraId="543E2526">
      <w:pPr>
        <w:numPr>
          <w:ilvl w:val="0"/>
          <w:numId w:val="0"/>
        </w:numP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Tutor login method: mis system-educational administration system-degree information collection module </w:t>
      </w:r>
    </w:p>
    <w:p w14:paraId="2D8C4F0A">
      <w:pPr>
        <w:numPr>
          <w:ilvl w:val="0"/>
          <w:numId w:val="0"/>
        </w:numP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Student login method: educational administration system-degree information collection module </w:t>
      </w:r>
    </w:p>
    <w:p w14:paraId="794313BD">
      <w:pPr>
        <w:numPr>
          <w:ilvl w:val="0"/>
          <w:numId w:val="0"/>
        </w:numP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（2） Paper submission requirements: </w:t>
      </w:r>
    </w:p>
    <w:p w14:paraId="2EE59F10">
      <w:pPr>
        <w:numPr>
          <w:ilvl w:val="0"/>
          <w:numId w:val="0"/>
        </w:numP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The thesis should strictly follow the dissertation writing specifications and templates of Beijing Jiaotong University (see the website of the Graduate School). Before uploading, check whether 《Originality Statement》 and 《Authorization Letter of Copyright Use of Dissertation》 in the thesis have been signed and cannot be signed on behalf of them. </w:t>
      </w:r>
    </w:p>
    <w:p w14:paraId="2CA52724">
      <w:pPr>
        <w:numPr>
          <w:ilvl w:val="0"/>
          <w:numId w:val="0"/>
        </w:numPr>
        <w:spacing w:line="360" w:lineRule="auto"/>
        <w:ind w:firstLine="480" w:firstLineChars="200"/>
        <w:rPr>
          <w:rFonts w:hint="default"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3</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 xml:space="preserve"> The degree information collection system uses the electronic registration photos of academic degree winners to report them. Please be sure to check whether there are any photos in advance. The Institute of International Education will organize students to take ID photos in advance.</w:t>
      </w:r>
    </w:p>
    <w:p w14:paraId="43ADA318">
      <w:pPr>
        <w:numPr>
          <w:ilvl w:val="0"/>
          <w:numId w:val="0"/>
        </w:numPr>
        <w:spacing w:line="360" w:lineRule="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III. Materials to be submitted</w:t>
      </w:r>
    </w:p>
    <w:p w14:paraId="7E5A3BE2">
      <w:pPr>
        <w:numPr>
          <w:ilvl w:val="0"/>
          <w:numId w:val="0"/>
        </w:num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1. Materials related to defense </w:t>
      </w:r>
    </w:p>
    <w:p w14:paraId="120F8729">
      <w:pPr>
        <w:numPr>
          <w:ilvl w:val="0"/>
          <w:numId w:val="0"/>
        </w:numPr>
        <w:spacing w:line="360" w:lineRule="auto"/>
        <w:ind w:firstLine="480" w:firstLineChars="200"/>
        <w:rPr>
          <w:rFonts w:hint="eastAsia" w:ascii="Times New Roman" w:hAnsi="Times New Roman" w:cs="Times New Roman"/>
          <w:sz w:val="24"/>
          <w:szCs w:val="24"/>
          <w:lang w:val="en-US" w:eastAsia="zh-CN"/>
        </w:rPr>
      </w:pPr>
      <w:r>
        <w:rPr>
          <w:rFonts w:hint="eastAsia" w:ascii="宋体" w:hAnsi="宋体" w:eastAsia="宋体" w:cs="宋体"/>
          <w:sz w:val="24"/>
          <w:szCs w:val="24"/>
          <w:lang w:val="en-US" w:eastAsia="zh-CN"/>
        </w:rPr>
        <w:t>①</w:t>
      </w:r>
      <w:r>
        <w:rPr>
          <w:rFonts w:hint="eastAsia" w:ascii="Times New Roman" w:hAnsi="Times New Roman" w:cs="Times New Roman"/>
          <w:sz w:val="24"/>
          <w:szCs w:val="24"/>
          <w:lang w:val="en-US" w:eastAsia="zh-CN"/>
        </w:rPr>
        <w:t xml:space="preserve"> Degree approval materials </w:t>
      </w:r>
    </w:p>
    <w:p w14:paraId="2F23DB97">
      <w:pPr>
        <w:numPr>
          <w:ilvl w:val="0"/>
          <w:numId w:val="0"/>
        </w:numPr>
        <w:spacing w:line="360" w:lineRule="auto"/>
        <w:ind w:firstLine="480" w:firstLineChars="200"/>
        <w:rPr>
          <w:rFonts w:hint="eastAsia" w:ascii="Times New Roman" w:hAnsi="Times New Roman" w:cs="Times New Roman"/>
          <w:sz w:val="24"/>
          <w:szCs w:val="24"/>
          <w:lang w:val="en-US" w:eastAsia="zh-CN"/>
        </w:rPr>
      </w:pPr>
      <w:r>
        <w:rPr>
          <w:rFonts w:hint="eastAsia" w:ascii="宋体" w:hAnsi="宋体" w:eastAsia="宋体" w:cs="宋体"/>
          <w:sz w:val="24"/>
          <w:szCs w:val="24"/>
          <w:lang w:val="en-US" w:eastAsia="zh-CN"/>
        </w:rPr>
        <w:t>②</w:t>
      </w:r>
      <w:r>
        <w:rPr>
          <w:rFonts w:hint="eastAsia" w:ascii="Times New Roman" w:hAnsi="Times New Roman" w:cs="Times New Roman"/>
          <w:sz w:val="24"/>
          <w:szCs w:val="24"/>
          <w:lang w:val="en-US" w:eastAsia="zh-CN"/>
        </w:rPr>
        <w:t xml:space="preserve"> Chinese abstract (write name and student number) </w:t>
      </w:r>
    </w:p>
    <w:p w14:paraId="07B5FD42">
      <w:pPr>
        <w:numPr>
          <w:ilvl w:val="0"/>
          <w:numId w:val="0"/>
        </w:numPr>
        <w:spacing w:line="360" w:lineRule="auto"/>
        <w:ind w:firstLine="480" w:firstLineChars="200"/>
        <w:rPr>
          <w:rFonts w:hint="eastAsia" w:ascii="Times New Roman" w:hAnsi="Times New Roman" w:cs="Times New Roman"/>
          <w:sz w:val="24"/>
          <w:szCs w:val="24"/>
          <w:lang w:val="en-US" w:eastAsia="zh-CN"/>
        </w:rPr>
      </w:pPr>
      <w:r>
        <w:rPr>
          <w:rFonts w:hint="eastAsia" w:ascii="宋体" w:hAnsi="宋体" w:eastAsia="宋体" w:cs="宋体"/>
          <w:sz w:val="24"/>
          <w:szCs w:val="24"/>
          <w:lang w:val="en-US" w:eastAsia="zh-CN"/>
        </w:rPr>
        <w:t>③</w:t>
      </w:r>
      <w:r>
        <w:rPr>
          <w:rFonts w:hint="eastAsia" w:ascii="Times New Roman" w:hAnsi="Times New Roman" w:cs="Times New Roman"/>
          <w:sz w:val="24"/>
          <w:szCs w:val="24"/>
          <w:lang w:val="en-US" w:eastAsia="zh-CN"/>
        </w:rPr>
        <w:t xml:space="preserve"> Instructions for revision of the paper (signed by the tutor) </w:t>
      </w:r>
    </w:p>
    <w:p w14:paraId="6CF8EA19">
      <w:pPr>
        <w:numPr>
          <w:ilvl w:val="0"/>
          <w:numId w:val="0"/>
        </w:numPr>
        <w:spacing w:line="360" w:lineRule="auto"/>
        <w:ind w:firstLine="480" w:firstLineChars="200"/>
        <w:rPr>
          <w:rFonts w:hint="eastAsia" w:ascii="Times New Roman" w:hAnsi="Times New Roman" w:cs="Times New Roman"/>
          <w:sz w:val="24"/>
          <w:szCs w:val="24"/>
          <w:lang w:val="en-US" w:eastAsia="zh-CN"/>
        </w:rPr>
      </w:pPr>
      <w:r>
        <w:rPr>
          <w:rFonts w:hint="eastAsia" w:ascii="宋体" w:hAnsi="宋体" w:eastAsia="宋体" w:cs="宋体"/>
          <w:sz w:val="24"/>
          <w:szCs w:val="24"/>
          <w:lang w:val="en-US" w:eastAsia="zh-CN"/>
        </w:rPr>
        <w:t>④</w:t>
      </w:r>
      <w:r>
        <w:rPr>
          <w:rFonts w:hint="eastAsia" w:ascii="Times New Roman" w:hAnsi="Times New Roman" w:cs="Times New Roman"/>
          <w:sz w:val="24"/>
          <w:szCs w:val="24"/>
          <w:lang w:val="en-US" w:eastAsia="zh-CN"/>
        </w:rPr>
        <w:t xml:space="preserve"> Training plan (downloaded after filling in the educational administration system, and signed by the tutor) </w:t>
      </w:r>
    </w:p>
    <w:p w14:paraId="03B3FB1A">
      <w:pPr>
        <w:numPr>
          <w:ilvl w:val="0"/>
          <w:numId w:val="0"/>
        </w:numPr>
        <w:spacing w:line="360" w:lineRule="auto"/>
        <w:ind w:firstLine="480" w:firstLineChars="200"/>
        <w:rPr>
          <w:rFonts w:hint="eastAsia" w:ascii="Times New Roman" w:hAnsi="Times New Roman" w:cs="Times New Roman"/>
          <w:sz w:val="24"/>
          <w:szCs w:val="24"/>
          <w:lang w:val="en-US" w:eastAsia="zh-CN"/>
        </w:rPr>
      </w:pPr>
      <w:r>
        <w:rPr>
          <w:rFonts w:hint="eastAsia" w:ascii="宋体" w:hAnsi="宋体" w:eastAsia="宋体" w:cs="宋体"/>
          <w:sz w:val="24"/>
          <w:szCs w:val="24"/>
          <w:lang w:val="en-US" w:eastAsia="zh-CN"/>
        </w:rPr>
        <w:t>⑤</w:t>
      </w:r>
      <w:r>
        <w:rPr>
          <w:rFonts w:hint="eastAsia" w:ascii="Times New Roman" w:hAnsi="Times New Roman" w:cs="Times New Roman"/>
          <w:sz w:val="24"/>
          <w:szCs w:val="24"/>
          <w:lang w:val="en-US" w:eastAsia="zh-CN"/>
        </w:rPr>
        <w:t xml:space="preserve"> Transcript </w:t>
      </w:r>
    </w:p>
    <w:p w14:paraId="607E1EE4">
      <w:pPr>
        <w:numPr>
          <w:ilvl w:val="0"/>
          <w:numId w:val="0"/>
        </w:numPr>
        <w:spacing w:line="360" w:lineRule="auto"/>
        <w:ind w:firstLine="480" w:firstLineChars="200"/>
        <w:rPr>
          <w:rFonts w:hint="eastAsia" w:ascii="Times New Roman" w:hAnsi="Times New Roman" w:cs="Times New Roman"/>
          <w:sz w:val="24"/>
          <w:szCs w:val="24"/>
          <w:lang w:val="en-US" w:eastAsia="zh-CN"/>
        </w:rPr>
      </w:pPr>
      <w:r>
        <w:rPr>
          <w:rFonts w:hint="eastAsia" w:ascii="宋体" w:hAnsi="宋体" w:eastAsia="宋体" w:cs="宋体"/>
          <w:sz w:val="24"/>
          <w:szCs w:val="24"/>
          <w:lang w:val="en-US" w:eastAsia="zh-CN"/>
        </w:rPr>
        <w:t>⑥</w:t>
      </w:r>
      <w:r>
        <w:rPr>
          <w:rFonts w:hint="eastAsia" w:ascii="Times New Roman" w:hAnsi="Times New Roman" w:cs="Times New Roman"/>
          <w:sz w:val="24"/>
          <w:szCs w:val="24"/>
          <w:lang w:val="en-US" w:eastAsia="zh-CN"/>
        </w:rPr>
        <w:t xml:space="preserve"> Graduate registration form </w:t>
      </w:r>
    </w:p>
    <w:p w14:paraId="6254DD27">
      <w:pPr>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Submission method: Submit the paper version of the materials to Office 309. </w:t>
      </w:r>
    </w:p>
    <w:p w14:paraId="3BD05B70">
      <w:pPr>
        <w:numPr>
          <w:ilvl w:val="0"/>
          <w:numId w:val="0"/>
        </w:num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2. Dissertation </w:t>
      </w:r>
    </w:p>
    <w:p w14:paraId="24FFC14C">
      <w:pPr>
        <w:numPr>
          <w:ilvl w:val="0"/>
          <w:numId w:val="0"/>
        </w:numPr>
        <w:spacing w:line="360" w:lineRule="auto"/>
        <w:ind w:firstLine="480" w:firstLineChars="20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The thesis should be consistent with the thesis uploaded in the degree information system, and the above paper submission requirements should be strictly observed. Confidential papers need to fill in the Application Form for Suspension of Publication of Postgraduate Dissertations of Beijing Jiaotong University. </w:t>
      </w:r>
    </w:p>
    <w:p w14:paraId="6D673C45">
      <w:pPr>
        <w:numPr>
          <w:ilvl w:val="0"/>
          <w:numId w:val="0"/>
        </w:numPr>
        <w:spacing w:line="360" w:lineRule="auto"/>
        <w:ind w:firstLine="480" w:firstLineChars="20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（1） Electronic paper </w:t>
      </w:r>
    </w:p>
    <w:p w14:paraId="4A82AA30">
      <w:pPr>
        <w:numPr>
          <w:ilvl w:val="0"/>
          <w:numId w:val="0"/>
        </w:numPr>
        <w:spacing w:line="360" w:lineRule="auto"/>
        <w:ind w:firstLine="480" w:firstLineChars="20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Submission method: Upload the paper in the library system </w:t>
      </w:r>
    </w:p>
    <w:p w14:paraId="2905505E">
      <w:pPr>
        <w:numPr>
          <w:ilvl w:val="0"/>
          <w:numId w:val="0"/>
        </w:numPr>
        <w:spacing w:line="360" w:lineRule="auto"/>
        <w:ind w:firstLine="480" w:firstLineChars="20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Website: </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"http://202.112.150.64/TASi/main.asp?lang=gb" </w:instrText>
      </w:r>
      <w:r>
        <w:rPr>
          <w:rFonts w:hint="default" w:ascii="Times New Roman" w:hAnsi="Times New Roman" w:eastAsia="宋体" w:cs="Times New Roman"/>
          <w:sz w:val="24"/>
          <w:szCs w:val="24"/>
          <w:lang w:val="en-US" w:eastAsia="zh-CN"/>
        </w:rPr>
        <w:fldChar w:fldCharType="separate"/>
      </w:r>
      <w:r>
        <w:rPr>
          <w:rStyle w:val="4"/>
          <w:rFonts w:hint="default" w:ascii="Times New Roman" w:hAnsi="Times New Roman" w:eastAsia="宋体" w:cs="Times New Roman"/>
          <w:sz w:val="24"/>
          <w:szCs w:val="24"/>
          <w:lang w:val="en-US" w:eastAsia="zh-CN"/>
        </w:rPr>
        <w:t>http://202.112.150.64/TASi/main.asp?lang=gb</w:t>
      </w:r>
      <w:r>
        <w:rPr>
          <w:rFonts w:hint="default" w:ascii="Times New Roman" w:hAnsi="Times New Roman" w:eastAsia="宋体" w:cs="Times New Roman"/>
          <w:sz w:val="24"/>
          <w:szCs w:val="24"/>
          <w:lang w:val="en-US" w:eastAsia="zh-CN"/>
        </w:rPr>
        <w:fldChar w:fldCharType="end"/>
      </w:r>
      <w:r>
        <w:rPr>
          <w:rFonts w:hint="eastAsia" w:ascii="Times New Roman" w:hAnsi="Times New Roman" w:cs="Times New Roman"/>
          <w:kern w:val="2"/>
          <w:sz w:val="24"/>
          <w:szCs w:val="24"/>
          <w:lang w:val="en-US" w:eastAsia="zh-CN" w:bidi="ar-SA"/>
        </w:rPr>
        <w:t xml:space="preserve"> </w:t>
      </w:r>
    </w:p>
    <w:p w14:paraId="084859C9">
      <w:pPr>
        <w:numPr>
          <w:ilvl w:val="0"/>
          <w:numId w:val="0"/>
        </w:numPr>
        <w:spacing w:line="360" w:lineRule="auto"/>
        <w:ind w:firstLine="480" w:firstLineChars="20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（2） Paper paper </w:t>
      </w:r>
    </w:p>
    <w:p w14:paraId="72612BCF">
      <w:pPr>
        <w:numPr>
          <w:ilvl w:val="0"/>
          <w:numId w:val="0"/>
        </w:numPr>
        <w:spacing w:line="360" w:lineRule="auto"/>
        <w:ind w:firstLine="480" w:firstLineChars="20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Submission method: Duplicate, print by yourself, sign and submit to Office 309 </w:t>
      </w:r>
    </w:p>
    <w:p w14:paraId="1F0C4D82">
      <w:pPr>
        <w:numPr>
          <w:ilvl w:val="0"/>
          <w:numId w:val="0"/>
        </w:numPr>
        <w:spacing w:line="360" w:lineRule="auto"/>
        <w:ind w:leftChars="200"/>
        <w:jc w:val="right"/>
        <w:rPr>
          <w:rFonts w:hint="default" w:ascii="Times New Roman" w:hAnsi="Times New Roman"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85868"/>
    <w:rsid w:val="02B2279A"/>
    <w:rsid w:val="09B82CCA"/>
    <w:rsid w:val="13406CAF"/>
    <w:rsid w:val="19756550"/>
    <w:rsid w:val="1B4203E2"/>
    <w:rsid w:val="23CE4694"/>
    <w:rsid w:val="2C4340F7"/>
    <w:rsid w:val="2C687E8F"/>
    <w:rsid w:val="2E071E2B"/>
    <w:rsid w:val="2EB92E95"/>
    <w:rsid w:val="456D0411"/>
    <w:rsid w:val="46BA4600"/>
    <w:rsid w:val="47420B3A"/>
    <w:rsid w:val="4A1B4E78"/>
    <w:rsid w:val="50D86CD0"/>
    <w:rsid w:val="59B85868"/>
    <w:rsid w:val="5CA5358E"/>
    <w:rsid w:val="5D215DC2"/>
    <w:rsid w:val="5DD035E2"/>
    <w:rsid w:val="67B20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964</Words>
  <Characters>5251</Characters>
  <Lines>0</Lines>
  <Paragraphs>0</Paragraphs>
  <TotalTime>32</TotalTime>
  <ScaleCrop>false</ScaleCrop>
  <LinksUpToDate>false</LinksUpToDate>
  <CharactersWithSpaces>6173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2025-01-14T07:03:00Z</dcterms:created>
  <dc:creator> YEE.</dc:creator>
  <cp:lastModifiedBy>蕾蕾笑</cp:lastModifiedBy>
  <dcterms:modified xsi:type="dcterms:W3CDTF">2025-11-06T02:38:18Z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274E09DC396D408391D68B01BD325C94_13</vt:lpwstr>
  </property>
  <property fmtid="{D5CDD505-2E9C-101B-9397-08002B2CF9AE}" pid="4" name="KSOTemplateDocerSaveRecord">
    <vt:lpwstr>eyJoZGlkIjoiNjY5MGVlODZiNGZkZTU4MjEwZGU2M2FhYTE2YzVkMmUiLCJ1c2VySWQiOiI2OTU1MDk0MDEifQ==</vt:lpwstr>
  </property>
</Properties>
</file>